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B9" w:rsidRPr="00CB677E" w:rsidRDefault="00357BDB" w:rsidP="00CB677E">
      <w:pPr>
        <w:spacing w:after="0"/>
        <w:jc w:val="center"/>
        <w:rPr>
          <w:rFonts w:ascii="Cambria" w:hAnsi="Cambria" w:cstheme="majorBidi"/>
          <w:b/>
          <w:color w:val="333333"/>
          <w:szCs w:val="22"/>
          <w:u w:val="single"/>
          <w:shd w:val="clear" w:color="auto" w:fill="FFFFFF"/>
        </w:rPr>
      </w:pPr>
      <w:r w:rsidRPr="00CB677E">
        <w:rPr>
          <w:rFonts w:ascii="Cambria" w:hAnsi="Cambria" w:cstheme="majorBidi"/>
          <w:b/>
          <w:noProof/>
          <w:color w:val="333333"/>
          <w:szCs w:val="22"/>
          <w:lang w:val="en-US"/>
        </w:rPr>
        <w:drawing>
          <wp:anchor distT="0" distB="0" distL="114300" distR="114300" simplePos="0" relativeHeight="251659264" behindDoc="1" locked="0" layoutInCell="1" allowOverlap="1" wp14:anchorId="060690E0" wp14:editId="44F09779">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CB677E">
        <w:rPr>
          <w:rFonts w:ascii="Cambria" w:hAnsi="Cambria" w:cstheme="majorBidi"/>
          <w:b/>
          <w:bCs/>
          <w:color w:val="222222"/>
          <w:szCs w:val="22"/>
          <w:u w:val="single"/>
          <w:shd w:val="clear" w:color="auto" w:fill="FFFFFF"/>
        </w:rPr>
        <w:t>National Agri-Food Biotechnology Institute (NABI)</w:t>
      </w:r>
    </w:p>
    <w:p w:rsidR="00011CB9" w:rsidRPr="00CB677E" w:rsidRDefault="00011CB9" w:rsidP="00357BDB">
      <w:pPr>
        <w:spacing w:after="0"/>
        <w:jc w:val="center"/>
        <w:rPr>
          <w:rFonts w:ascii="Cambria" w:hAnsi="Cambria" w:cstheme="majorBidi"/>
          <w:b/>
          <w:bCs/>
          <w:color w:val="222222"/>
          <w:szCs w:val="22"/>
          <w:u w:val="single"/>
          <w:shd w:val="clear" w:color="auto" w:fill="FFFFFF"/>
        </w:rPr>
      </w:pPr>
      <w:r w:rsidRPr="00CB677E">
        <w:rPr>
          <w:rFonts w:ascii="Cambria" w:hAnsi="Cambria" w:cstheme="majorBidi"/>
          <w:b/>
          <w:bCs/>
          <w:color w:val="222222"/>
          <w:szCs w:val="22"/>
          <w:u w:val="single"/>
          <w:shd w:val="clear" w:color="auto" w:fill="FFFFFF"/>
        </w:rPr>
        <w:t>(Dept. of Biotechnology, Ministry of Science &amp; Technology, Govt. of India)</w:t>
      </w:r>
    </w:p>
    <w:p w:rsidR="00011CB9" w:rsidRPr="00CB677E" w:rsidRDefault="00011CB9" w:rsidP="00357BDB">
      <w:pPr>
        <w:spacing w:after="0"/>
        <w:jc w:val="center"/>
        <w:rPr>
          <w:rFonts w:ascii="Cambria" w:hAnsi="Cambria" w:cstheme="majorBidi"/>
          <w:b/>
          <w:bCs/>
          <w:color w:val="222222"/>
          <w:szCs w:val="22"/>
          <w:u w:val="single"/>
          <w:shd w:val="clear" w:color="auto" w:fill="FFFFFF"/>
        </w:rPr>
      </w:pPr>
      <w:r w:rsidRPr="00CB677E">
        <w:rPr>
          <w:rFonts w:ascii="Cambria" w:hAnsi="Cambria" w:cstheme="majorBidi"/>
          <w:b/>
          <w:bCs/>
          <w:color w:val="222222"/>
          <w:szCs w:val="22"/>
          <w:u w:val="single"/>
          <w:shd w:val="clear" w:color="auto" w:fill="FFFFFF"/>
        </w:rPr>
        <w:t xml:space="preserve">Sector-81, Knowledge City, </w:t>
      </w:r>
      <w:proofErr w:type="spellStart"/>
      <w:r w:rsidRPr="00CB677E">
        <w:rPr>
          <w:rFonts w:ascii="Cambria" w:hAnsi="Cambria" w:cstheme="majorBidi"/>
          <w:b/>
          <w:bCs/>
          <w:color w:val="222222"/>
          <w:szCs w:val="22"/>
          <w:u w:val="single"/>
          <w:shd w:val="clear" w:color="auto" w:fill="FFFFFF"/>
        </w:rPr>
        <w:t>Manauli</w:t>
      </w:r>
      <w:proofErr w:type="spellEnd"/>
      <w:r w:rsidRPr="00CB677E">
        <w:rPr>
          <w:rFonts w:ascii="Cambria" w:hAnsi="Cambria" w:cstheme="majorBidi"/>
          <w:b/>
          <w:bCs/>
          <w:color w:val="222222"/>
          <w:szCs w:val="22"/>
          <w:u w:val="single"/>
          <w:shd w:val="clear" w:color="auto" w:fill="FFFFFF"/>
        </w:rPr>
        <w:t xml:space="preserve"> P.O, S.A.S. Nagar-140306, Punjab, India.</w:t>
      </w:r>
    </w:p>
    <w:p w:rsidR="00011CB9" w:rsidRPr="00CB677E" w:rsidRDefault="00011CB9" w:rsidP="00CB677E">
      <w:pPr>
        <w:spacing w:after="0"/>
        <w:jc w:val="center"/>
        <w:rPr>
          <w:rFonts w:ascii="Cambria" w:hAnsi="Cambria" w:cstheme="majorBidi"/>
          <w:b/>
          <w:bCs/>
          <w:color w:val="222222"/>
          <w:szCs w:val="22"/>
          <w:u w:val="single"/>
          <w:shd w:val="clear" w:color="auto" w:fill="FFFFFF"/>
        </w:rPr>
      </w:pPr>
      <w:r w:rsidRPr="00CB677E">
        <w:rPr>
          <w:rFonts w:ascii="Cambria" w:hAnsi="Cambria" w:cstheme="majorBidi"/>
          <w:b/>
          <w:bCs/>
          <w:color w:val="222222"/>
          <w:szCs w:val="22"/>
          <w:u w:val="single"/>
          <w:shd w:val="clear" w:color="auto" w:fill="FFFFFF"/>
        </w:rPr>
        <w:t>Website: www.nabi.res.in.</w:t>
      </w:r>
    </w:p>
    <w:p w:rsidR="00011CB9" w:rsidRPr="00CB677E" w:rsidRDefault="00011CB9" w:rsidP="00357BDB">
      <w:pPr>
        <w:spacing w:before="240" w:after="0"/>
        <w:jc w:val="center"/>
        <w:rPr>
          <w:rFonts w:ascii="Cambria" w:hAnsi="Cambria" w:cstheme="majorBidi"/>
          <w:b/>
          <w:bCs/>
          <w:color w:val="222222"/>
          <w:szCs w:val="22"/>
          <w:u w:val="single"/>
          <w:shd w:val="clear" w:color="auto" w:fill="FFFFFF"/>
        </w:rPr>
      </w:pPr>
      <w:bookmarkStart w:id="0" w:name="_Hlk92791003"/>
      <w:r w:rsidRPr="00CB677E">
        <w:rPr>
          <w:rFonts w:ascii="Cambria" w:hAnsi="Cambria" w:cstheme="majorBidi"/>
          <w:b/>
          <w:bCs/>
          <w:color w:val="222222"/>
          <w:szCs w:val="22"/>
          <w:u w:val="single"/>
          <w:shd w:val="clear" w:color="auto" w:fill="FFFFFF"/>
        </w:rPr>
        <w:t xml:space="preserve">Advertisement no. </w:t>
      </w:r>
      <w:r w:rsidR="00471B26">
        <w:rPr>
          <w:rFonts w:ascii="Cambria" w:hAnsi="Cambria" w:cstheme="majorBidi"/>
          <w:b/>
          <w:bCs/>
          <w:color w:val="222222"/>
          <w:szCs w:val="22"/>
          <w:u w:val="single"/>
          <w:shd w:val="clear" w:color="auto" w:fill="FFFFFF"/>
        </w:rPr>
        <w:t>NABI/Admin/5(09)/2022-23/ACAD-07</w:t>
      </w:r>
    </w:p>
    <w:bookmarkEnd w:id="0"/>
    <w:p w:rsidR="00011CB9" w:rsidRPr="00CB677E" w:rsidRDefault="00011CB9" w:rsidP="00357BDB">
      <w:pPr>
        <w:tabs>
          <w:tab w:val="left" w:pos="1891"/>
        </w:tabs>
        <w:spacing w:after="0"/>
        <w:jc w:val="center"/>
        <w:rPr>
          <w:rFonts w:ascii="Cambria" w:hAnsi="Cambria" w:cstheme="majorBidi"/>
          <w:b/>
          <w:szCs w:val="22"/>
          <w:u w:val="single"/>
        </w:rPr>
      </w:pPr>
    </w:p>
    <w:p w:rsidR="00011CB9" w:rsidRDefault="00011CB9" w:rsidP="00A2423F">
      <w:pPr>
        <w:spacing w:after="0"/>
        <w:jc w:val="center"/>
        <w:rPr>
          <w:rFonts w:ascii="Cambria" w:hAnsi="Cambria" w:cstheme="majorBidi"/>
          <w:b/>
          <w:bCs/>
          <w:color w:val="222222"/>
          <w:szCs w:val="22"/>
          <w:u w:val="single"/>
          <w:shd w:val="clear" w:color="auto" w:fill="FFFFFF"/>
        </w:rPr>
      </w:pPr>
      <w:r w:rsidRPr="00CB677E">
        <w:rPr>
          <w:rFonts w:ascii="Cambria" w:hAnsi="Cambria" w:cstheme="majorBidi"/>
          <w:b/>
          <w:bCs/>
          <w:color w:val="222222"/>
          <w:szCs w:val="22"/>
          <w:u w:val="single"/>
          <w:shd w:val="clear" w:color="auto" w:fill="FFFFFF"/>
        </w:rPr>
        <w:t>Walk-In-Interview for temporary</w:t>
      </w:r>
      <w:r w:rsidR="00D064ED" w:rsidRPr="00CB677E">
        <w:rPr>
          <w:rFonts w:ascii="Cambria" w:hAnsi="Cambria" w:cstheme="majorBidi"/>
          <w:b/>
          <w:bCs/>
          <w:color w:val="222222"/>
          <w:szCs w:val="22"/>
          <w:u w:val="single"/>
          <w:shd w:val="clear" w:color="auto" w:fill="FFFFFF"/>
        </w:rPr>
        <w:t xml:space="preserve"> position of and Junior Research Fellow</w:t>
      </w:r>
      <w:r w:rsidR="00A2423F">
        <w:rPr>
          <w:rFonts w:ascii="Cambria" w:hAnsi="Cambria" w:cstheme="majorBidi"/>
          <w:b/>
          <w:bCs/>
          <w:color w:val="222222"/>
          <w:szCs w:val="22"/>
          <w:u w:val="single"/>
          <w:shd w:val="clear" w:color="auto" w:fill="FFFFFF"/>
        </w:rPr>
        <w:t>s</w:t>
      </w:r>
    </w:p>
    <w:p w:rsidR="00A2423F" w:rsidRPr="00CB677E" w:rsidRDefault="00A2423F" w:rsidP="00A2423F">
      <w:pPr>
        <w:spacing w:after="0"/>
        <w:jc w:val="center"/>
        <w:rPr>
          <w:rFonts w:ascii="Cambria" w:hAnsi="Cambria" w:cstheme="majorBidi"/>
          <w:b/>
          <w:szCs w:val="22"/>
        </w:rPr>
      </w:pPr>
    </w:p>
    <w:p w:rsidR="00011CB9" w:rsidRDefault="00011CB9" w:rsidP="00CB677E">
      <w:pPr>
        <w:spacing w:after="0" w:line="360" w:lineRule="auto"/>
        <w:jc w:val="both"/>
        <w:rPr>
          <w:rFonts w:ascii="Cambria" w:hAnsi="Cambria" w:cstheme="majorBidi"/>
          <w:b/>
          <w:bCs/>
          <w:color w:val="222222"/>
          <w:szCs w:val="22"/>
          <w:shd w:val="clear" w:color="auto" w:fill="FFFFFF"/>
        </w:rPr>
      </w:pPr>
      <w:r w:rsidRPr="00CB677E">
        <w:rPr>
          <w:rFonts w:ascii="Cambria" w:hAnsi="Cambria" w:cstheme="majorBidi"/>
          <w:color w:val="222222"/>
          <w:szCs w:val="22"/>
          <w:shd w:val="clear" w:color="auto" w:fill="FFFFFF"/>
        </w:rPr>
        <w:t xml:space="preserve">National Agri-Food Biotechnology Institute (NABI) is an autonomous Institute under the Department of Biotechnology, Government of India. NABI aims at </w:t>
      </w:r>
      <w:proofErr w:type="spellStart"/>
      <w:r w:rsidRPr="00CB677E">
        <w:rPr>
          <w:rFonts w:ascii="Cambria" w:hAnsi="Cambria" w:cstheme="majorBidi"/>
          <w:color w:val="222222"/>
          <w:szCs w:val="22"/>
          <w:shd w:val="clear" w:color="auto" w:fill="FFFFFF"/>
        </w:rPr>
        <w:t>catalyzing</w:t>
      </w:r>
      <w:proofErr w:type="spellEnd"/>
      <w:r w:rsidRPr="00CB677E">
        <w:rPr>
          <w:rFonts w:ascii="Cambria" w:hAnsi="Cambria" w:cstheme="majorBidi"/>
          <w:color w:val="222222"/>
          <w:szCs w:val="22"/>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CB677E">
        <w:rPr>
          <w:rFonts w:ascii="Cambria" w:hAnsi="Cambria" w:cstheme="majorBidi"/>
          <w:szCs w:val="22"/>
        </w:rPr>
        <w:t xml:space="preserve"> </w:t>
      </w:r>
      <w:r w:rsidRPr="00CB677E">
        <w:rPr>
          <w:rFonts w:ascii="Cambria" w:hAnsi="Cambria" w:cstheme="majorBidi"/>
          <w:b/>
          <w:bCs/>
          <w:color w:val="222222"/>
          <w:szCs w:val="22"/>
          <w:shd w:val="clear" w:color="auto" w:fill="FFFFFF"/>
        </w:rPr>
        <w:t xml:space="preserve">NABI requires the following research personnel purely on a temporary basis. </w:t>
      </w:r>
    </w:p>
    <w:p w:rsidR="00CB677E" w:rsidRPr="00CB677E" w:rsidRDefault="00CB677E" w:rsidP="00CB677E">
      <w:pPr>
        <w:spacing w:after="0" w:line="360" w:lineRule="auto"/>
        <w:jc w:val="both"/>
        <w:rPr>
          <w:rFonts w:ascii="Cambria" w:hAnsi="Cambria" w:cstheme="majorBidi"/>
          <w:b/>
          <w:bCs/>
          <w:color w:val="222222"/>
          <w:sz w:val="16"/>
          <w:szCs w:val="16"/>
          <w:shd w:val="clear" w:color="auto" w:fill="FFFFFF"/>
        </w:rPr>
      </w:pPr>
    </w:p>
    <w:p w:rsidR="00011CB9" w:rsidRPr="00CB677E" w:rsidRDefault="00011CB9" w:rsidP="00357BDB">
      <w:pPr>
        <w:spacing w:after="0"/>
        <w:jc w:val="both"/>
        <w:rPr>
          <w:rFonts w:ascii="Cambria" w:hAnsi="Cambria" w:cstheme="majorBidi"/>
          <w:b/>
          <w:bCs/>
          <w:color w:val="222222"/>
          <w:szCs w:val="22"/>
          <w:shd w:val="clear" w:color="auto" w:fill="FFFFFF"/>
        </w:rPr>
      </w:pPr>
    </w:p>
    <w:p w:rsidR="00E937A8" w:rsidRPr="00CB677E" w:rsidRDefault="00E937A8" w:rsidP="00E937A8">
      <w:pPr>
        <w:pStyle w:val="ListParagraph"/>
        <w:numPr>
          <w:ilvl w:val="0"/>
          <w:numId w:val="20"/>
        </w:numPr>
        <w:spacing w:after="0"/>
        <w:jc w:val="both"/>
        <w:rPr>
          <w:rFonts w:ascii="Cambria" w:hAnsi="Cambria" w:cs="Times New Roman"/>
          <w:szCs w:val="22"/>
        </w:rPr>
      </w:pPr>
      <w:r w:rsidRPr="00CB677E">
        <w:rPr>
          <w:rFonts w:ascii="Cambria" w:hAnsi="Cambria" w:cs="Times New Roman"/>
          <w:b/>
          <w:bCs/>
          <w:szCs w:val="22"/>
        </w:rPr>
        <w:t>Project Title:</w:t>
      </w:r>
      <w:r w:rsidR="00800A0E">
        <w:rPr>
          <w:rFonts w:ascii="Cambria" w:hAnsi="Cambria" w:cs="Times New Roman"/>
          <w:szCs w:val="22"/>
        </w:rPr>
        <w:t xml:space="preserve"> </w:t>
      </w:r>
      <w:r w:rsidRPr="00CB677E">
        <w:rPr>
          <w:rFonts w:ascii="Cambria" w:hAnsi="Cambria" w:cs="Times New Roman"/>
          <w:b/>
          <w:bCs/>
          <w:szCs w:val="22"/>
        </w:rPr>
        <w:t>Identification and characterization of stress and nutrition associated genes in banana</w:t>
      </w:r>
      <w:r w:rsidR="00800A0E">
        <w:rPr>
          <w:rFonts w:ascii="Cambria" w:hAnsi="Cambria" w:cs="Times New Roman"/>
          <w:b/>
          <w:bCs/>
          <w:szCs w:val="22"/>
        </w:rPr>
        <w:t>.</w:t>
      </w:r>
      <w:r w:rsidRPr="00CB677E">
        <w:rPr>
          <w:rFonts w:ascii="Cambria" w:hAnsi="Cambria" w:cs="Times New Roman"/>
          <w:b/>
          <w:bCs/>
          <w:szCs w:val="22"/>
        </w:rPr>
        <w:t xml:space="preserve"> (NABI Core)</w:t>
      </w:r>
    </w:p>
    <w:p w:rsidR="00E937A8" w:rsidRPr="00CB677E" w:rsidRDefault="00E937A8" w:rsidP="00E937A8">
      <w:pPr>
        <w:spacing w:after="0"/>
        <w:jc w:val="both"/>
        <w:rPr>
          <w:rFonts w:ascii="Cambria" w:hAnsi="Cambria" w:cs="Times New Roman"/>
          <w:sz w:val="18"/>
          <w:szCs w:val="18"/>
        </w:rPr>
      </w:pPr>
    </w:p>
    <w:p w:rsidR="00E937A8" w:rsidRPr="00CB677E" w:rsidRDefault="00E937A8" w:rsidP="00E937A8">
      <w:pPr>
        <w:spacing w:after="0"/>
        <w:jc w:val="both"/>
        <w:rPr>
          <w:rFonts w:ascii="Cambria" w:hAnsi="Cambria" w:cs="Times New Roman"/>
          <w:szCs w:val="22"/>
        </w:rPr>
      </w:pPr>
      <w:r w:rsidRPr="00CB677E">
        <w:rPr>
          <w:rFonts w:ascii="Cambria" w:hAnsi="Cambria" w:cs="Times New Roman"/>
          <w:b/>
          <w:bCs/>
          <w:szCs w:val="22"/>
        </w:rPr>
        <w:t>Principle Investigator:</w:t>
      </w:r>
      <w:r w:rsidRPr="00CB677E">
        <w:rPr>
          <w:rFonts w:ascii="Cambria" w:hAnsi="Cambria" w:cs="Times New Roman"/>
          <w:szCs w:val="22"/>
        </w:rPr>
        <w:t xml:space="preserve"> </w:t>
      </w:r>
      <w:proofErr w:type="spellStart"/>
      <w:r w:rsidRPr="00CB677E">
        <w:rPr>
          <w:rFonts w:ascii="Cambria" w:hAnsi="Cambria" w:cs="Times New Roman"/>
          <w:szCs w:val="22"/>
        </w:rPr>
        <w:t>Dr.</w:t>
      </w:r>
      <w:proofErr w:type="spellEnd"/>
      <w:r w:rsidRPr="00CB677E">
        <w:rPr>
          <w:rFonts w:ascii="Cambria" w:hAnsi="Cambria" w:cs="Times New Roman"/>
          <w:szCs w:val="22"/>
        </w:rPr>
        <w:t xml:space="preserve"> Sanjana Negi, Scientist-C</w:t>
      </w:r>
    </w:p>
    <w:p w:rsidR="00E937A8" w:rsidRPr="00CB677E" w:rsidRDefault="00E937A8" w:rsidP="00E937A8">
      <w:pPr>
        <w:spacing w:after="0"/>
        <w:jc w:val="both"/>
        <w:rPr>
          <w:rFonts w:ascii="Cambria" w:hAnsi="Cambria" w:cs="Times New Roman"/>
          <w:sz w:val="16"/>
          <w:szCs w:val="16"/>
        </w:rPr>
      </w:pPr>
    </w:p>
    <w:p w:rsidR="00E937A8" w:rsidRPr="00CB677E" w:rsidRDefault="00E937A8" w:rsidP="00E937A8">
      <w:pPr>
        <w:spacing w:after="0"/>
        <w:jc w:val="both"/>
        <w:rPr>
          <w:rFonts w:ascii="Cambria" w:hAnsi="Cambria" w:cs="Times New Roman"/>
          <w:szCs w:val="22"/>
        </w:rPr>
      </w:pPr>
      <w:r w:rsidRPr="00CB677E">
        <w:rPr>
          <w:rFonts w:ascii="Cambria" w:hAnsi="Cambria" w:cs="Times New Roman"/>
          <w:b/>
          <w:bCs/>
          <w:szCs w:val="22"/>
        </w:rPr>
        <w:t>Positions:</w:t>
      </w:r>
      <w:r w:rsidRPr="00CB677E">
        <w:rPr>
          <w:rFonts w:ascii="Cambria" w:hAnsi="Cambria" w:cs="Times New Roman"/>
          <w:szCs w:val="22"/>
        </w:rPr>
        <w:t xml:space="preserve"> Junior Research Fellow (01)</w:t>
      </w:r>
    </w:p>
    <w:p w:rsidR="00E937A8" w:rsidRPr="00CB677E" w:rsidRDefault="00E937A8" w:rsidP="00E937A8">
      <w:pPr>
        <w:spacing w:after="0"/>
        <w:jc w:val="both"/>
        <w:rPr>
          <w:rFonts w:ascii="Cambria" w:hAnsi="Cambria" w:cs="Times New Roman"/>
          <w:sz w:val="18"/>
          <w:szCs w:val="18"/>
        </w:rPr>
      </w:pPr>
    </w:p>
    <w:p w:rsidR="00E937A8" w:rsidRPr="00CB677E" w:rsidRDefault="00E937A8" w:rsidP="00E937A8">
      <w:pPr>
        <w:spacing w:after="0"/>
        <w:jc w:val="both"/>
        <w:rPr>
          <w:rFonts w:ascii="Cambria" w:hAnsi="Cambria" w:cs="Times New Roman"/>
          <w:szCs w:val="22"/>
        </w:rPr>
      </w:pPr>
      <w:r w:rsidRPr="00CB677E">
        <w:rPr>
          <w:rFonts w:ascii="Cambria" w:hAnsi="Cambria" w:cs="Times New Roman"/>
          <w:b/>
          <w:bCs/>
          <w:szCs w:val="22"/>
        </w:rPr>
        <w:t>Duration:</w:t>
      </w:r>
      <w:r w:rsidRPr="00CB677E">
        <w:rPr>
          <w:rFonts w:ascii="Cambria" w:hAnsi="Cambria" w:cs="Times New Roman"/>
          <w:szCs w:val="22"/>
        </w:rPr>
        <w:t xml:space="preserve"> The appointment will be initially for two years as JRF. Further up-gradation from JRF to SRF will be on the basis of the submission of a progress report and further assessment.</w:t>
      </w:r>
    </w:p>
    <w:p w:rsidR="00E937A8" w:rsidRPr="00CB677E" w:rsidRDefault="00E937A8" w:rsidP="00E937A8">
      <w:pPr>
        <w:spacing w:after="0"/>
        <w:jc w:val="both"/>
        <w:rPr>
          <w:rFonts w:ascii="Cambria" w:hAnsi="Cambria" w:cs="Times New Roman"/>
          <w:sz w:val="18"/>
          <w:szCs w:val="18"/>
        </w:rPr>
      </w:pPr>
    </w:p>
    <w:p w:rsidR="00E937A8" w:rsidRPr="00CB677E" w:rsidRDefault="00E937A8" w:rsidP="00E937A8">
      <w:pPr>
        <w:spacing w:after="0"/>
        <w:jc w:val="both"/>
        <w:rPr>
          <w:rFonts w:ascii="Cambria" w:hAnsi="Cambria" w:cs="Times New Roman"/>
          <w:szCs w:val="22"/>
        </w:rPr>
      </w:pPr>
      <w:r w:rsidRPr="00CB677E">
        <w:rPr>
          <w:rFonts w:ascii="Cambria" w:hAnsi="Cambria" w:cs="Times New Roman"/>
          <w:b/>
          <w:bCs/>
          <w:szCs w:val="22"/>
        </w:rPr>
        <w:t>Essential Qualification:</w:t>
      </w:r>
    </w:p>
    <w:p w:rsidR="00E937A8" w:rsidRPr="00CB677E" w:rsidRDefault="00E937A8" w:rsidP="00E937A8">
      <w:pPr>
        <w:spacing w:after="0" w:line="360" w:lineRule="auto"/>
        <w:jc w:val="both"/>
        <w:rPr>
          <w:rFonts w:ascii="Cambria" w:hAnsi="Cambria" w:cs="Times New Roman"/>
          <w:szCs w:val="22"/>
        </w:rPr>
      </w:pPr>
      <w:r w:rsidRPr="00CB677E">
        <w:rPr>
          <w:rFonts w:ascii="Cambria" w:hAnsi="Cambria" w:cs="Times New Roman"/>
          <w:szCs w:val="22"/>
        </w:rPr>
        <w:t>Postgraduate degree in Basic Science or Graduate/ Postgraduate in the professional course</w:t>
      </w:r>
    </w:p>
    <w:p w:rsidR="00E937A8" w:rsidRPr="00CB677E" w:rsidRDefault="00A2423F" w:rsidP="00E937A8">
      <w:pPr>
        <w:spacing w:after="0" w:line="360" w:lineRule="auto"/>
        <w:jc w:val="both"/>
        <w:rPr>
          <w:rFonts w:ascii="Cambria" w:hAnsi="Cambria" w:cs="Times New Roman"/>
          <w:szCs w:val="22"/>
        </w:rPr>
      </w:pPr>
      <w:r w:rsidRPr="00CB677E">
        <w:rPr>
          <w:rFonts w:ascii="Cambria" w:hAnsi="Cambria" w:cs="Times New Roman"/>
          <w:szCs w:val="22"/>
        </w:rPr>
        <w:t>Selected</w:t>
      </w:r>
      <w:r w:rsidR="00E937A8" w:rsidRPr="00CB677E">
        <w:rPr>
          <w:rFonts w:ascii="Cambria" w:hAnsi="Cambria" w:cs="Times New Roman"/>
          <w:szCs w:val="22"/>
        </w:rPr>
        <w:t xml:space="preserve"> through a process described through any one of the following:</w:t>
      </w:r>
    </w:p>
    <w:p w:rsidR="00E937A8" w:rsidRPr="00CB677E" w:rsidRDefault="00E937A8" w:rsidP="00E937A8">
      <w:pPr>
        <w:spacing w:after="0" w:line="360" w:lineRule="auto"/>
        <w:jc w:val="both"/>
        <w:rPr>
          <w:rFonts w:ascii="Cambria" w:hAnsi="Cambria" w:cs="Times New Roman"/>
          <w:szCs w:val="22"/>
        </w:rPr>
      </w:pPr>
      <w:r w:rsidRPr="00CB677E">
        <w:rPr>
          <w:rFonts w:ascii="Cambria" w:hAnsi="Cambria" w:cs="Times New Roman"/>
          <w:szCs w:val="22"/>
        </w:rPr>
        <w:t>a) Scholars are selected through National Eligibility Tests-CSIR UGC NET including Lectureship (Assistant Professorship) and GATE.</w:t>
      </w:r>
    </w:p>
    <w:p w:rsidR="00E937A8" w:rsidRPr="00CB677E" w:rsidRDefault="00E937A8" w:rsidP="00E937A8">
      <w:pPr>
        <w:spacing w:after="0" w:line="360" w:lineRule="auto"/>
        <w:jc w:val="both"/>
        <w:rPr>
          <w:rFonts w:ascii="Cambria" w:hAnsi="Cambria" w:cs="Times New Roman"/>
          <w:szCs w:val="22"/>
        </w:rPr>
      </w:pPr>
      <w:r w:rsidRPr="00CB677E">
        <w:rPr>
          <w:rFonts w:ascii="Cambria" w:hAnsi="Cambria" w:cs="Times New Roman"/>
          <w:szCs w:val="22"/>
        </w:rPr>
        <w:t>b) The selection process through National level examinations conducted by Central Government Departments and their agencies and institutions such as DST, DBT, DAE, DOS, DRDO, MHRD, ICAR, ICMR, IIT, IISc, IISER, etc.</w:t>
      </w:r>
    </w:p>
    <w:p w:rsidR="00E937A8" w:rsidRPr="00CB677E" w:rsidRDefault="00E937A8" w:rsidP="00E937A8">
      <w:pPr>
        <w:spacing w:after="0"/>
        <w:jc w:val="both"/>
        <w:rPr>
          <w:rFonts w:ascii="Cambria" w:hAnsi="Cambria" w:cs="Times New Roman"/>
          <w:sz w:val="10"/>
          <w:szCs w:val="10"/>
        </w:rPr>
      </w:pPr>
    </w:p>
    <w:p w:rsidR="00E937A8" w:rsidRPr="00CB677E" w:rsidRDefault="00E937A8" w:rsidP="00E937A8">
      <w:pPr>
        <w:spacing w:after="0"/>
        <w:jc w:val="both"/>
        <w:rPr>
          <w:rFonts w:ascii="Cambria" w:hAnsi="Cambria" w:cs="Times New Roman"/>
          <w:szCs w:val="22"/>
        </w:rPr>
      </w:pPr>
      <w:r w:rsidRPr="00CB677E">
        <w:rPr>
          <w:rFonts w:ascii="Cambria" w:hAnsi="Cambria" w:cs="Times New Roman"/>
          <w:b/>
          <w:bCs/>
          <w:szCs w:val="22"/>
        </w:rPr>
        <w:t>Emoluments and eligibility:</w:t>
      </w:r>
      <w:r w:rsidRPr="00CB677E">
        <w:rPr>
          <w:rFonts w:ascii="Cambria" w:hAnsi="Cambria" w:cs="Times New Roman"/>
          <w:szCs w:val="22"/>
        </w:rPr>
        <w:t xml:space="preserve"> - As per DST OM No. SR/S9/Z-08/2018 dated 30.01.2019</w:t>
      </w:r>
    </w:p>
    <w:p w:rsidR="00E937A8" w:rsidRPr="00CB677E" w:rsidRDefault="00E937A8" w:rsidP="00E937A8">
      <w:pPr>
        <w:spacing w:after="0"/>
        <w:jc w:val="both"/>
        <w:rPr>
          <w:rFonts w:ascii="Cambria" w:hAnsi="Cambria" w:cs="Times New Roman"/>
          <w:szCs w:val="22"/>
        </w:rPr>
      </w:pPr>
    </w:p>
    <w:p w:rsidR="00A2423F" w:rsidRDefault="00A2423F" w:rsidP="00E937A8">
      <w:pPr>
        <w:spacing w:after="0"/>
        <w:jc w:val="both"/>
        <w:rPr>
          <w:rFonts w:ascii="Cambria" w:hAnsi="Cambria" w:cs="Times New Roman"/>
          <w:b/>
          <w:bCs/>
          <w:szCs w:val="22"/>
        </w:rPr>
      </w:pPr>
    </w:p>
    <w:p w:rsidR="00E937A8" w:rsidRPr="00D044AE" w:rsidRDefault="00E937A8" w:rsidP="00E937A8">
      <w:pPr>
        <w:spacing w:after="0"/>
        <w:jc w:val="both"/>
        <w:rPr>
          <w:rFonts w:ascii="Cambria" w:hAnsi="Cambria" w:cs="Times New Roman"/>
          <w:b/>
          <w:bCs/>
          <w:szCs w:val="22"/>
        </w:rPr>
      </w:pPr>
      <w:r w:rsidRPr="00CB677E">
        <w:rPr>
          <w:rFonts w:ascii="Cambria" w:hAnsi="Cambria" w:cs="Times New Roman"/>
          <w:b/>
          <w:bCs/>
          <w:szCs w:val="22"/>
        </w:rPr>
        <w:lastRenderedPageBreak/>
        <w:t>Desirable Experience:</w:t>
      </w:r>
      <w:r w:rsidR="00D044AE">
        <w:rPr>
          <w:rFonts w:ascii="Cambria" w:hAnsi="Cambria" w:cs="Times New Roman"/>
          <w:b/>
          <w:bCs/>
          <w:szCs w:val="22"/>
        </w:rPr>
        <w:t xml:space="preserve"> </w:t>
      </w:r>
      <w:r w:rsidRPr="00CB677E">
        <w:rPr>
          <w:rFonts w:ascii="Cambria" w:hAnsi="Cambria" w:cs="Times New Roman"/>
          <w:szCs w:val="22"/>
        </w:rPr>
        <w:t xml:space="preserve">General plant molecular biology-related techniques such as cloning and qPCR, plant tissue culture, transformation of bacteria and plants. </w:t>
      </w:r>
    </w:p>
    <w:p w:rsidR="00E937A8" w:rsidRPr="00CB677E" w:rsidRDefault="00E937A8" w:rsidP="00E937A8">
      <w:pPr>
        <w:spacing w:after="0"/>
        <w:jc w:val="both"/>
        <w:rPr>
          <w:rFonts w:ascii="Cambria" w:hAnsi="Cambria" w:cs="Times New Roman"/>
          <w:sz w:val="14"/>
          <w:szCs w:val="14"/>
        </w:rPr>
      </w:pPr>
    </w:p>
    <w:p w:rsidR="00E937A8" w:rsidRPr="00CB677E" w:rsidRDefault="00E937A8" w:rsidP="00E937A8">
      <w:pPr>
        <w:spacing w:after="0"/>
        <w:jc w:val="both"/>
        <w:rPr>
          <w:rFonts w:ascii="Cambria" w:hAnsi="Cambria" w:cs="Times New Roman"/>
          <w:b/>
          <w:bCs/>
          <w:szCs w:val="22"/>
        </w:rPr>
      </w:pPr>
      <w:r w:rsidRPr="00CB677E">
        <w:rPr>
          <w:rFonts w:ascii="Cambria" w:hAnsi="Cambria" w:cs="Times New Roman"/>
          <w:b/>
          <w:bCs/>
          <w:szCs w:val="22"/>
        </w:rPr>
        <w:t>Responsibilities:</w:t>
      </w:r>
    </w:p>
    <w:p w:rsidR="00E937A8" w:rsidRPr="00CB677E" w:rsidRDefault="00E937A8" w:rsidP="00E937A8">
      <w:pPr>
        <w:pStyle w:val="ListParagraph"/>
        <w:numPr>
          <w:ilvl w:val="0"/>
          <w:numId w:val="19"/>
        </w:numPr>
        <w:spacing w:after="0" w:line="360" w:lineRule="auto"/>
        <w:jc w:val="both"/>
        <w:rPr>
          <w:rFonts w:ascii="Cambria" w:hAnsi="Cambria" w:cs="Times New Roman"/>
          <w:szCs w:val="22"/>
        </w:rPr>
      </w:pPr>
      <w:r w:rsidRPr="00CB677E">
        <w:rPr>
          <w:rFonts w:ascii="Cambria" w:hAnsi="Cambria" w:cs="Times New Roman"/>
          <w:szCs w:val="22"/>
        </w:rPr>
        <w:t>Plant tissue/cell culture and generation of recombinant vectors</w:t>
      </w:r>
    </w:p>
    <w:p w:rsidR="00E937A8" w:rsidRPr="00CB677E" w:rsidRDefault="00E937A8" w:rsidP="00E937A8">
      <w:pPr>
        <w:pStyle w:val="ListParagraph"/>
        <w:numPr>
          <w:ilvl w:val="0"/>
          <w:numId w:val="19"/>
        </w:numPr>
        <w:spacing w:after="0" w:line="360" w:lineRule="auto"/>
        <w:jc w:val="both"/>
        <w:rPr>
          <w:rFonts w:ascii="Cambria" w:hAnsi="Cambria" w:cs="Times New Roman"/>
          <w:szCs w:val="22"/>
        </w:rPr>
      </w:pPr>
      <w:r w:rsidRPr="00CB677E">
        <w:rPr>
          <w:rFonts w:ascii="Cambria" w:hAnsi="Cambria" w:cs="Times New Roman"/>
          <w:szCs w:val="22"/>
        </w:rPr>
        <w:t xml:space="preserve">Generation of transgenic lines and their analysis </w:t>
      </w:r>
    </w:p>
    <w:p w:rsidR="00E937A8" w:rsidRPr="00CB677E" w:rsidRDefault="00E937A8" w:rsidP="00E937A8">
      <w:pPr>
        <w:pStyle w:val="ListParagraph"/>
        <w:numPr>
          <w:ilvl w:val="0"/>
          <w:numId w:val="19"/>
        </w:numPr>
        <w:spacing w:after="0" w:line="360" w:lineRule="auto"/>
        <w:jc w:val="both"/>
        <w:rPr>
          <w:rFonts w:ascii="Cambria" w:hAnsi="Cambria" w:cs="Times New Roman"/>
          <w:szCs w:val="22"/>
        </w:rPr>
      </w:pPr>
      <w:r w:rsidRPr="00CB677E">
        <w:rPr>
          <w:rFonts w:ascii="Cambria" w:hAnsi="Cambria" w:cs="Times New Roman"/>
          <w:szCs w:val="22"/>
        </w:rPr>
        <w:t xml:space="preserve">Phenotypic/ Bio-chemical/ Molecular analysis of plants. </w:t>
      </w:r>
    </w:p>
    <w:p w:rsidR="00E937A8" w:rsidRPr="00CB677E" w:rsidRDefault="00E937A8" w:rsidP="00E937A8">
      <w:pPr>
        <w:spacing w:after="0"/>
        <w:jc w:val="both"/>
        <w:rPr>
          <w:rFonts w:ascii="Cambria" w:hAnsi="Cambria" w:cs="Times New Roman"/>
          <w:sz w:val="12"/>
          <w:szCs w:val="12"/>
        </w:rPr>
      </w:pPr>
    </w:p>
    <w:p w:rsidR="00E937A8" w:rsidRPr="00CB677E" w:rsidRDefault="00E937A8" w:rsidP="00E937A8">
      <w:pPr>
        <w:spacing w:after="0"/>
        <w:jc w:val="both"/>
        <w:rPr>
          <w:rFonts w:ascii="Cambria" w:hAnsi="Cambria" w:cs="Times New Roman"/>
          <w:szCs w:val="22"/>
        </w:rPr>
      </w:pPr>
      <w:r w:rsidRPr="00CB677E">
        <w:rPr>
          <w:rFonts w:ascii="Cambria" w:hAnsi="Cambria" w:cs="Times New Roman"/>
          <w:b/>
          <w:bCs/>
          <w:szCs w:val="22"/>
        </w:rPr>
        <w:t>Age:</w:t>
      </w:r>
      <w:r w:rsidRPr="00CB677E">
        <w:rPr>
          <w:rFonts w:ascii="Cambria" w:hAnsi="Cambria" w:cs="Times New Roman"/>
          <w:szCs w:val="22"/>
        </w:rPr>
        <w:t xml:space="preserve"> 28 years (Relaxation is admissible in the case of SC/ST/OBC/PD and women candidates as per GOI instructions)</w:t>
      </w:r>
    </w:p>
    <w:p w:rsidR="00E937A8" w:rsidRPr="00CB677E" w:rsidRDefault="00E937A8" w:rsidP="00E937A8">
      <w:pPr>
        <w:spacing w:after="0"/>
        <w:jc w:val="both"/>
        <w:rPr>
          <w:rFonts w:ascii="Cambria" w:hAnsi="Cambria" w:cs="Times New Roman"/>
          <w:sz w:val="14"/>
          <w:szCs w:val="14"/>
        </w:rPr>
      </w:pPr>
    </w:p>
    <w:p w:rsidR="00D064ED" w:rsidRPr="00CB677E" w:rsidRDefault="00E937A8" w:rsidP="00CB677E">
      <w:pPr>
        <w:spacing w:after="0"/>
        <w:jc w:val="both"/>
        <w:rPr>
          <w:rFonts w:ascii="Cambria" w:hAnsi="Cambria" w:cs="Times New Roman"/>
          <w:szCs w:val="22"/>
        </w:rPr>
      </w:pPr>
      <w:r w:rsidRPr="00CB677E">
        <w:rPr>
          <w:rFonts w:ascii="Cambria" w:hAnsi="Cambria" w:cs="Times New Roman"/>
          <w:b/>
          <w:bCs/>
          <w:szCs w:val="22"/>
        </w:rPr>
        <w:t>Emoluments:</w:t>
      </w:r>
      <w:r w:rsidRPr="00CB677E">
        <w:rPr>
          <w:rFonts w:ascii="Cambria" w:hAnsi="Cambria" w:cs="Times New Roman"/>
          <w:szCs w:val="22"/>
        </w:rPr>
        <w:t xml:space="preserve"> Rs. 31,000/- per month Plus HRA</w:t>
      </w:r>
    </w:p>
    <w:p w:rsidR="00D064ED" w:rsidRPr="00257CAA" w:rsidRDefault="00D064ED" w:rsidP="00357BDB">
      <w:pPr>
        <w:jc w:val="both"/>
        <w:rPr>
          <w:rFonts w:ascii="Cambria" w:eastAsia="Times New Roman" w:hAnsi="Cambria" w:cs="Times New Roman"/>
          <w:sz w:val="40"/>
          <w:szCs w:val="40"/>
          <w:lang w:eastAsia="en-GB"/>
        </w:rPr>
      </w:pPr>
    </w:p>
    <w:p w:rsidR="00D064ED" w:rsidRPr="00CC1A79" w:rsidRDefault="00D064ED" w:rsidP="00CC1A79">
      <w:pPr>
        <w:pStyle w:val="ListParagraph"/>
        <w:numPr>
          <w:ilvl w:val="0"/>
          <w:numId w:val="20"/>
        </w:numPr>
        <w:spacing w:after="0"/>
        <w:jc w:val="both"/>
        <w:rPr>
          <w:rFonts w:ascii="Cambria" w:hAnsi="Cambria" w:cs="Arial"/>
          <w:color w:val="222222"/>
          <w:szCs w:val="22"/>
          <w:shd w:val="clear" w:color="auto" w:fill="FFFFFF"/>
        </w:rPr>
      </w:pPr>
      <w:r w:rsidRPr="00CC1A79">
        <w:rPr>
          <w:rFonts w:ascii="Cambria" w:hAnsi="Cambria" w:cs="Times New Roman"/>
          <w:b/>
          <w:bCs/>
          <w:szCs w:val="22"/>
          <w:lang w:val="en-US"/>
        </w:rPr>
        <w:t>Project</w:t>
      </w:r>
      <w:r w:rsidR="00E937A8" w:rsidRPr="00CC1A79">
        <w:rPr>
          <w:rFonts w:ascii="Cambria" w:hAnsi="Cambria" w:cs="Times New Roman"/>
          <w:b/>
          <w:bCs/>
          <w:szCs w:val="22"/>
        </w:rPr>
        <w:t xml:space="preserve"> Title</w:t>
      </w:r>
      <w:r w:rsidRPr="00CC1A79">
        <w:rPr>
          <w:rFonts w:ascii="Cambria" w:hAnsi="Cambria" w:cs="Times New Roman"/>
          <w:b/>
          <w:bCs/>
          <w:szCs w:val="22"/>
          <w:lang w:val="en-US"/>
        </w:rPr>
        <w:t xml:space="preserve">: </w:t>
      </w:r>
      <w:r w:rsidR="00CC1A79" w:rsidRPr="00CC1A79">
        <w:rPr>
          <w:rFonts w:ascii="Cambria" w:hAnsi="Cambria" w:cs="Arial"/>
          <w:b/>
          <w:bCs/>
          <w:color w:val="222222"/>
          <w:szCs w:val="22"/>
          <w:shd w:val="clear" w:color="auto" w:fill="FFFFFF"/>
        </w:rPr>
        <w:t>Improvement of nutritional and processing quality in wheat</w:t>
      </w:r>
      <w:r w:rsidR="00800A0E">
        <w:rPr>
          <w:rFonts w:ascii="Cambria" w:hAnsi="Cambria" w:cs="Arial"/>
          <w:b/>
          <w:bCs/>
          <w:color w:val="222222"/>
          <w:szCs w:val="22"/>
          <w:shd w:val="clear" w:color="auto" w:fill="FFFFFF"/>
        </w:rPr>
        <w:t>.</w:t>
      </w:r>
    </w:p>
    <w:p w:rsidR="00CC1A79" w:rsidRPr="00D41CC8" w:rsidRDefault="00CC1A79" w:rsidP="00CC1A79">
      <w:pPr>
        <w:spacing w:after="0"/>
        <w:jc w:val="both"/>
        <w:rPr>
          <w:rFonts w:ascii="Cambria" w:hAnsi="Cambria" w:cs="Times New Roman"/>
          <w:b/>
          <w:bCs/>
          <w:sz w:val="16"/>
          <w:szCs w:val="16"/>
          <w:lang w:val="en-US"/>
        </w:rPr>
      </w:pPr>
    </w:p>
    <w:p w:rsidR="00CC1A79" w:rsidRPr="00CC1A79" w:rsidRDefault="00CC1A79" w:rsidP="00CC1A79">
      <w:pPr>
        <w:spacing w:after="0"/>
        <w:jc w:val="both"/>
        <w:rPr>
          <w:rFonts w:ascii="Cambria" w:hAnsi="Cambria" w:cs="Times New Roman"/>
          <w:szCs w:val="22"/>
        </w:rPr>
      </w:pPr>
      <w:r w:rsidRPr="00CC1A79">
        <w:rPr>
          <w:rFonts w:ascii="Cambria" w:hAnsi="Cambria" w:cs="Times New Roman"/>
          <w:b/>
          <w:bCs/>
          <w:szCs w:val="22"/>
        </w:rPr>
        <w:t>Principle Investigator:</w:t>
      </w:r>
      <w:r w:rsidRPr="00CC1A79">
        <w:rPr>
          <w:rFonts w:ascii="Cambria" w:hAnsi="Cambria" w:cs="Times New Roman"/>
          <w:szCs w:val="22"/>
        </w:rPr>
        <w:t xml:space="preserve"> </w:t>
      </w:r>
      <w:proofErr w:type="spellStart"/>
      <w:r w:rsidRPr="00CC1A79">
        <w:rPr>
          <w:rFonts w:ascii="Cambria" w:hAnsi="Cambria" w:cs="Times New Roman"/>
          <w:szCs w:val="22"/>
        </w:rPr>
        <w:t>Dr.</w:t>
      </w:r>
      <w:proofErr w:type="spellEnd"/>
      <w:r w:rsidRPr="00CC1A79">
        <w:rPr>
          <w:rFonts w:ascii="Cambria" w:hAnsi="Cambria" w:cs="Times New Roman"/>
          <w:szCs w:val="22"/>
        </w:rPr>
        <w:t xml:space="preserve"> Monika Garg, Scientist-E</w:t>
      </w:r>
    </w:p>
    <w:p w:rsidR="00CC1A79" w:rsidRPr="00D41CC8" w:rsidRDefault="00CC1A79" w:rsidP="00CC1A79">
      <w:pPr>
        <w:spacing w:after="0"/>
        <w:jc w:val="both"/>
        <w:rPr>
          <w:rFonts w:ascii="Cambria" w:hAnsi="Cambria" w:cs="Times New Roman"/>
          <w:sz w:val="14"/>
          <w:szCs w:val="14"/>
        </w:rPr>
      </w:pPr>
    </w:p>
    <w:p w:rsidR="00CC1A79" w:rsidRDefault="00CC1A79" w:rsidP="00CC1A79">
      <w:pPr>
        <w:spacing w:after="0"/>
        <w:jc w:val="both"/>
        <w:rPr>
          <w:rFonts w:ascii="Cambria" w:hAnsi="Cambria" w:cs="Times New Roman"/>
          <w:szCs w:val="22"/>
        </w:rPr>
      </w:pPr>
      <w:r w:rsidRPr="00CC1A79">
        <w:rPr>
          <w:rFonts w:ascii="Cambria" w:hAnsi="Cambria" w:cs="Times New Roman"/>
          <w:b/>
          <w:bCs/>
          <w:szCs w:val="22"/>
        </w:rPr>
        <w:t>Positions:</w:t>
      </w:r>
      <w:r w:rsidRPr="00CC1A79">
        <w:rPr>
          <w:rFonts w:ascii="Cambria" w:hAnsi="Cambria" w:cs="Times New Roman"/>
          <w:szCs w:val="22"/>
        </w:rPr>
        <w:t xml:space="preserve"> Junior Research Fellow- Own Fellowship (01)</w:t>
      </w:r>
    </w:p>
    <w:p w:rsidR="00CC1A79" w:rsidRPr="00D41CC8" w:rsidRDefault="00CC1A79" w:rsidP="00CC1A79">
      <w:pPr>
        <w:spacing w:after="0"/>
        <w:jc w:val="both"/>
        <w:rPr>
          <w:rFonts w:ascii="Cambria" w:hAnsi="Cambria" w:cs="Times New Roman"/>
          <w:sz w:val="14"/>
          <w:szCs w:val="14"/>
        </w:rPr>
      </w:pPr>
    </w:p>
    <w:p w:rsidR="00CC1A79" w:rsidRPr="00CC1A79" w:rsidRDefault="00CC1A79" w:rsidP="00CC1A79">
      <w:pPr>
        <w:spacing w:after="0" w:line="360" w:lineRule="auto"/>
        <w:jc w:val="both"/>
        <w:rPr>
          <w:rFonts w:ascii="Cambria" w:hAnsi="Cambria" w:cs="Times New Roman"/>
          <w:szCs w:val="22"/>
        </w:rPr>
      </w:pPr>
      <w:r w:rsidRPr="00CC1A79">
        <w:rPr>
          <w:rFonts w:ascii="Cambria" w:hAnsi="Cambria" w:cs="Times New Roman"/>
          <w:b/>
          <w:bCs/>
          <w:szCs w:val="22"/>
        </w:rPr>
        <w:t>Duration:</w:t>
      </w:r>
      <w:r w:rsidRPr="00CC1A79">
        <w:rPr>
          <w:rFonts w:ascii="Cambria" w:hAnsi="Cambria" w:cs="Times New Roman"/>
          <w:szCs w:val="22"/>
        </w:rPr>
        <w:t xml:space="preserve"> The appointment will be initially for two years as JRF. Further up-gradation from JRF to SRF will be on the basis of the submission of a progress report and further assessment.</w:t>
      </w:r>
    </w:p>
    <w:p w:rsidR="00CC1A79" w:rsidRPr="00D41CC8" w:rsidRDefault="00CC1A79" w:rsidP="00CC1A79">
      <w:pPr>
        <w:spacing w:after="0"/>
        <w:jc w:val="both"/>
        <w:rPr>
          <w:rFonts w:ascii="Cambria" w:hAnsi="Cambria" w:cs="Times New Roman"/>
          <w:sz w:val="8"/>
          <w:szCs w:val="8"/>
        </w:rPr>
      </w:pPr>
    </w:p>
    <w:p w:rsidR="00CC1A79" w:rsidRPr="00CB677E" w:rsidRDefault="00CC1A79" w:rsidP="00CC1A79">
      <w:pPr>
        <w:spacing w:after="0"/>
        <w:jc w:val="both"/>
        <w:rPr>
          <w:rFonts w:ascii="Cambria" w:hAnsi="Cambria" w:cs="Times New Roman"/>
          <w:szCs w:val="22"/>
        </w:rPr>
      </w:pPr>
      <w:r w:rsidRPr="00CB677E">
        <w:rPr>
          <w:rFonts w:ascii="Cambria" w:hAnsi="Cambria" w:cs="Times New Roman"/>
          <w:b/>
          <w:bCs/>
          <w:szCs w:val="22"/>
        </w:rPr>
        <w:t>Essential Qualification:</w:t>
      </w:r>
    </w:p>
    <w:p w:rsidR="00CC1A79" w:rsidRPr="00CB677E" w:rsidRDefault="00CC1A79" w:rsidP="00CC1A79">
      <w:pPr>
        <w:spacing w:after="0" w:line="360" w:lineRule="auto"/>
        <w:jc w:val="both"/>
        <w:rPr>
          <w:rFonts w:ascii="Cambria" w:hAnsi="Cambria" w:cs="Times New Roman"/>
          <w:szCs w:val="22"/>
        </w:rPr>
      </w:pPr>
      <w:r w:rsidRPr="00CB677E">
        <w:rPr>
          <w:rFonts w:ascii="Cambria" w:hAnsi="Cambria" w:cs="Times New Roman"/>
          <w:szCs w:val="22"/>
        </w:rPr>
        <w:t>Postgraduate degree in Basic Science or Graduate/ Postgraduate in the professional course</w:t>
      </w:r>
    </w:p>
    <w:p w:rsidR="00CC1A79" w:rsidRPr="00CB677E" w:rsidRDefault="00CC1A79" w:rsidP="00CC1A79">
      <w:pPr>
        <w:spacing w:after="0" w:line="360" w:lineRule="auto"/>
        <w:jc w:val="both"/>
        <w:rPr>
          <w:rFonts w:ascii="Cambria" w:hAnsi="Cambria" w:cs="Times New Roman"/>
          <w:szCs w:val="22"/>
        </w:rPr>
      </w:pPr>
      <w:r w:rsidRPr="00CB677E">
        <w:rPr>
          <w:rFonts w:ascii="Cambria" w:hAnsi="Cambria" w:cs="Times New Roman"/>
          <w:szCs w:val="22"/>
        </w:rPr>
        <w:t>Selected through a process described through any one of the following:</w:t>
      </w:r>
    </w:p>
    <w:p w:rsidR="00CC1A79" w:rsidRPr="00CB677E" w:rsidRDefault="00CC1A79" w:rsidP="00CC1A79">
      <w:pPr>
        <w:spacing w:after="0" w:line="360" w:lineRule="auto"/>
        <w:jc w:val="both"/>
        <w:rPr>
          <w:rFonts w:ascii="Cambria" w:hAnsi="Cambria" w:cs="Times New Roman"/>
          <w:szCs w:val="22"/>
        </w:rPr>
      </w:pPr>
      <w:r w:rsidRPr="00CB677E">
        <w:rPr>
          <w:rFonts w:ascii="Cambria" w:hAnsi="Cambria" w:cs="Times New Roman"/>
          <w:szCs w:val="22"/>
        </w:rPr>
        <w:t>a) Scholars are selected through National Eligibility Tests-CSIR UGC NET including Lectureship (Assistant Professorship) and GATE.</w:t>
      </w:r>
    </w:p>
    <w:p w:rsidR="00CC1A79" w:rsidRDefault="00CC1A79" w:rsidP="004677C6">
      <w:pPr>
        <w:spacing w:after="0" w:line="360" w:lineRule="auto"/>
        <w:jc w:val="both"/>
        <w:rPr>
          <w:rFonts w:ascii="Cambria" w:hAnsi="Cambria" w:cs="Times New Roman"/>
          <w:szCs w:val="22"/>
        </w:rPr>
      </w:pPr>
      <w:r w:rsidRPr="00CB677E">
        <w:rPr>
          <w:rFonts w:ascii="Cambria" w:hAnsi="Cambria" w:cs="Times New Roman"/>
          <w:szCs w:val="22"/>
        </w:rPr>
        <w:t>b) The selection process through National level examinations conducted by Central Government Departments and their agencies and institutions such as DST, DBT, DAE, DOS, DRDO, MHRD, ICAR, ICMR, IIT, IISc, IISER, etc.</w:t>
      </w:r>
    </w:p>
    <w:p w:rsidR="004677C6" w:rsidRPr="004677C6" w:rsidRDefault="004677C6" w:rsidP="004677C6">
      <w:pPr>
        <w:spacing w:after="0" w:line="360" w:lineRule="auto"/>
        <w:jc w:val="both"/>
        <w:rPr>
          <w:rFonts w:ascii="Cambria" w:hAnsi="Cambria" w:cs="Times New Roman"/>
          <w:szCs w:val="22"/>
        </w:rPr>
      </w:pPr>
      <w:bookmarkStart w:id="1" w:name="_GoBack"/>
      <w:bookmarkEnd w:id="1"/>
    </w:p>
    <w:p w:rsidR="00CC1A79" w:rsidRPr="00CC1A79" w:rsidRDefault="00CC1A79" w:rsidP="00CC1A79">
      <w:pPr>
        <w:spacing w:after="0" w:line="360" w:lineRule="auto"/>
        <w:jc w:val="both"/>
        <w:rPr>
          <w:rFonts w:ascii="Cambria" w:hAnsi="Cambria" w:cs="Times New Roman"/>
          <w:b/>
          <w:bCs/>
          <w:szCs w:val="22"/>
        </w:rPr>
      </w:pPr>
      <w:r w:rsidRPr="00CC1A79">
        <w:rPr>
          <w:rFonts w:ascii="Cambria" w:hAnsi="Cambria" w:cs="Times New Roman"/>
          <w:b/>
          <w:bCs/>
          <w:szCs w:val="22"/>
        </w:rPr>
        <w:t xml:space="preserve">Job Profile: </w:t>
      </w:r>
      <w:r w:rsidRPr="00CC1A79">
        <w:rPr>
          <w:rFonts w:ascii="Cambria" w:hAnsi="Cambria" w:cs="Times New Roman"/>
          <w:szCs w:val="22"/>
        </w:rPr>
        <w:t>JRF will be associated with the nutritional enhancement of wheat by Biofortification based strategies. He/she will be responsible for biochemical/chromatographic studies and field evaluations.</w:t>
      </w:r>
    </w:p>
    <w:p w:rsidR="00CC1A79" w:rsidRPr="00257CAA" w:rsidRDefault="00CC1A79" w:rsidP="00CC1A79">
      <w:pPr>
        <w:spacing w:after="0"/>
        <w:jc w:val="both"/>
        <w:rPr>
          <w:rFonts w:ascii="Cambria" w:hAnsi="Cambria" w:cs="Times New Roman"/>
          <w:b/>
          <w:bCs/>
          <w:sz w:val="8"/>
          <w:szCs w:val="8"/>
        </w:rPr>
      </w:pPr>
    </w:p>
    <w:p w:rsidR="00CC1A79" w:rsidRDefault="00CC1A79" w:rsidP="00CC1A79">
      <w:pPr>
        <w:spacing w:after="0" w:line="360" w:lineRule="auto"/>
        <w:jc w:val="both"/>
        <w:rPr>
          <w:rFonts w:ascii="Cambria" w:hAnsi="Cambria" w:cs="Times New Roman"/>
          <w:szCs w:val="22"/>
        </w:rPr>
      </w:pPr>
      <w:r w:rsidRPr="00CC1A79">
        <w:rPr>
          <w:rFonts w:ascii="Cambria" w:hAnsi="Cambria" w:cs="Times New Roman"/>
          <w:b/>
          <w:bCs/>
          <w:szCs w:val="22"/>
        </w:rPr>
        <w:t xml:space="preserve">Desirable qualification: </w:t>
      </w:r>
      <w:r w:rsidRPr="00CC1A79">
        <w:rPr>
          <w:rFonts w:ascii="Cambria" w:hAnsi="Cambria" w:cs="Times New Roman"/>
          <w:szCs w:val="22"/>
        </w:rPr>
        <w:t>Research experience in plant breeding, proximate analysis of food products and working in the field and molecular biology lab.</w:t>
      </w:r>
    </w:p>
    <w:p w:rsidR="00257CAA" w:rsidRPr="00257CAA" w:rsidRDefault="00257CAA" w:rsidP="00CC1A79">
      <w:pPr>
        <w:spacing w:after="0" w:line="360" w:lineRule="auto"/>
        <w:jc w:val="both"/>
        <w:rPr>
          <w:rFonts w:ascii="Cambria" w:hAnsi="Cambria" w:cs="Times New Roman"/>
          <w:sz w:val="12"/>
          <w:szCs w:val="12"/>
        </w:rPr>
      </w:pPr>
    </w:p>
    <w:p w:rsidR="00D41CC8" w:rsidRDefault="00CC1A79" w:rsidP="00D41CC8">
      <w:pPr>
        <w:spacing w:after="0" w:line="360" w:lineRule="auto"/>
        <w:jc w:val="both"/>
        <w:rPr>
          <w:rFonts w:ascii="Cambria" w:hAnsi="Cambria" w:cs="Times New Roman"/>
          <w:szCs w:val="22"/>
        </w:rPr>
      </w:pPr>
      <w:r w:rsidRPr="00CB677E">
        <w:rPr>
          <w:rFonts w:ascii="Cambria" w:hAnsi="Cambria" w:cs="Times New Roman"/>
          <w:b/>
          <w:bCs/>
          <w:szCs w:val="22"/>
        </w:rPr>
        <w:t>Age:</w:t>
      </w:r>
      <w:r w:rsidRPr="00CB677E">
        <w:rPr>
          <w:rFonts w:ascii="Cambria" w:hAnsi="Cambria" w:cs="Times New Roman"/>
          <w:szCs w:val="22"/>
        </w:rPr>
        <w:t xml:space="preserve"> 28 years (Relaxation is admissible in the case of SC/ST/OBC/PD and women candidates as per GOI instructions)</w:t>
      </w:r>
    </w:p>
    <w:p w:rsidR="00D41CC8" w:rsidRDefault="00D41CC8" w:rsidP="004677C6">
      <w:pPr>
        <w:spacing w:after="0"/>
        <w:rPr>
          <w:rFonts w:ascii="Cambria" w:hAnsi="Cambria" w:cs="Times New Roman"/>
          <w:sz w:val="10"/>
          <w:szCs w:val="10"/>
        </w:rPr>
      </w:pPr>
    </w:p>
    <w:p w:rsidR="004677C6" w:rsidRDefault="004677C6" w:rsidP="004677C6">
      <w:pPr>
        <w:spacing w:after="0"/>
        <w:rPr>
          <w:rFonts w:ascii="Cambria" w:hAnsi="Cambria" w:cstheme="majorBidi"/>
          <w:b/>
          <w:bCs/>
          <w:color w:val="222222"/>
          <w:szCs w:val="22"/>
          <w:u w:val="single"/>
          <w:shd w:val="clear" w:color="auto" w:fill="FFFFFF"/>
        </w:rPr>
      </w:pPr>
    </w:p>
    <w:p w:rsidR="00D41CC8" w:rsidRDefault="00D41CC8" w:rsidP="00357BDB">
      <w:pPr>
        <w:spacing w:after="0"/>
        <w:jc w:val="center"/>
        <w:rPr>
          <w:rFonts w:ascii="Cambria" w:hAnsi="Cambria" w:cstheme="majorBidi"/>
          <w:b/>
          <w:bCs/>
          <w:color w:val="222222"/>
          <w:szCs w:val="22"/>
          <w:u w:val="single"/>
          <w:shd w:val="clear" w:color="auto" w:fill="FFFFFF"/>
        </w:rPr>
      </w:pPr>
    </w:p>
    <w:p w:rsidR="00011CB9" w:rsidRPr="00CB677E" w:rsidRDefault="00011CB9" w:rsidP="00357BDB">
      <w:pPr>
        <w:spacing w:after="0"/>
        <w:jc w:val="center"/>
        <w:rPr>
          <w:rFonts w:ascii="Cambria" w:hAnsi="Cambria" w:cstheme="majorBidi"/>
          <w:b/>
          <w:bCs/>
          <w:color w:val="222222"/>
          <w:szCs w:val="22"/>
          <w:u w:val="single"/>
          <w:shd w:val="clear" w:color="auto" w:fill="FFFFFF"/>
        </w:rPr>
      </w:pPr>
      <w:r w:rsidRPr="00CB677E">
        <w:rPr>
          <w:rFonts w:ascii="Cambria" w:hAnsi="Cambria" w:cstheme="majorBidi"/>
          <w:b/>
          <w:bCs/>
          <w:color w:val="222222"/>
          <w:szCs w:val="22"/>
          <w:u w:val="single"/>
          <w:shd w:val="clear" w:color="auto" w:fill="FFFFFF"/>
        </w:rPr>
        <w:lastRenderedPageBreak/>
        <w:t>Application Procedure &amp; Other Conditions</w:t>
      </w:r>
    </w:p>
    <w:p w:rsidR="00011CB9" w:rsidRPr="00CB677E" w:rsidRDefault="00011CB9" w:rsidP="00357BDB">
      <w:pPr>
        <w:spacing w:after="0"/>
        <w:jc w:val="both"/>
        <w:rPr>
          <w:rFonts w:ascii="Cambria" w:hAnsi="Cambria" w:cstheme="majorBidi"/>
          <w:szCs w:val="22"/>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1. All interested candidates may appear for Walk-In-Interview at National Agri-Food Biotechnology Institute located at Knowledge city, Sector-81, Mohali - 140306, Punjab on </w:t>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00CC1A79">
        <w:rPr>
          <w:rFonts w:ascii="Cambria" w:hAnsi="Cambria" w:cstheme="majorBidi"/>
          <w:b/>
          <w:bCs/>
          <w:color w:val="222222"/>
          <w:szCs w:val="22"/>
          <w:shd w:val="clear" w:color="auto" w:fill="FFFFFF"/>
        </w:rPr>
        <w:t>08</w:t>
      </w:r>
      <w:r w:rsidR="00E937A8" w:rsidRPr="00CB677E">
        <w:rPr>
          <w:rFonts w:ascii="Cambria" w:hAnsi="Cambria" w:cstheme="majorBidi"/>
          <w:b/>
          <w:bCs/>
          <w:color w:val="222222"/>
          <w:szCs w:val="22"/>
          <w:shd w:val="clear" w:color="auto" w:fill="FFFFFF"/>
        </w:rPr>
        <w:t>.09</w:t>
      </w:r>
      <w:r w:rsidRPr="00CB677E">
        <w:rPr>
          <w:rFonts w:ascii="Cambria" w:hAnsi="Cambria" w:cstheme="majorBidi"/>
          <w:b/>
          <w:bCs/>
          <w:color w:val="222222"/>
          <w:szCs w:val="22"/>
          <w:shd w:val="clear" w:color="auto" w:fill="FFFFFF"/>
        </w:rPr>
        <w:t xml:space="preserve">.2023 </w:t>
      </w:r>
      <w:r w:rsidRPr="00CB677E">
        <w:rPr>
          <w:rFonts w:ascii="Cambria" w:hAnsi="Cambria" w:cstheme="majorBidi"/>
          <w:color w:val="222222"/>
          <w:szCs w:val="22"/>
          <w:shd w:val="clear" w:color="auto" w:fill="FFFFFF"/>
        </w:rPr>
        <w:t xml:space="preserve">at </w:t>
      </w:r>
      <w:r w:rsidRPr="00CB677E">
        <w:rPr>
          <w:rFonts w:ascii="Cambria" w:hAnsi="Cambria" w:cstheme="majorBidi"/>
          <w:b/>
          <w:bCs/>
          <w:color w:val="222222"/>
          <w:szCs w:val="22"/>
          <w:shd w:val="clear" w:color="auto" w:fill="FFFFFF"/>
        </w:rPr>
        <w:t>09:00 A.M.</w:t>
      </w:r>
      <w:r w:rsidRPr="00CB677E">
        <w:rPr>
          <w:rFonts w:ascii="Cambria" w:hAnsi="Cambria" w:cstheme="majorBidi"/>
          <w:color w:val="222222"/>
          <w:szCs w:val="22"/>
          <w:shd w:val="clear" w:color="auto" w:fill="FFFFFF"/>
        </w:rPr>
        <w:t xml:space="preserve"> along with the duly filled application form available on the website </w:t>
      </w:r>
      <w:hyperlink r:id="rId6" w:history="1">
        <w:r w:rsidRPr="00CB677E">
          <w:rPr>
            <w:rFonts w:ascii="Cambria" w:hAnsi="Cambria" w:cstheme="majorBidi"/>
            <w:color w:val="222222"/>
            <w:szCs w:val="22"/>
            <w:shd w:val="clear" w:color="auto" w:fill="FFFFFF"/>
          </w:rPr>
          <w:t>www.nabi.res.in</w:t>
        </w:r>
      </w:hyperlink>
      <w:r w:rsidRPr="00CB677E">
        <w:rPr>
          <w:rFonts w:ascii="Cambria" w:hAnsi="Cambria" w:cstheme="majorBidi"/>
          <w:color w:val="222222"/>
          <w:szCs w:val="22"/>
          <w:shd w:val="clear" w:color="auto" w:fill="FFFFFF"/>
        </w:rPr>
        <w:t>.</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2. Incomplete application forms and applications that are not in proper format may be summarily rejected.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3. The applications should be submitted strictly as per the prescribed format that can be downloaded from the NABI website.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6. The duly filled application form must be submitted at the time of registration at NABI from </w:t>
      </w:r>
      <w:r w:rsidRPr="00CB677E">
        <w:rPr>
          <w:rFonts w:ascii="Cambria" w:hAnsi="Cambria" w:cstheme="majorBidi"/>
          <w:b/>
          <w:bCs/>
          <w:color w:val="222222"/>
          <w:szCs w:val="22"/>
          <w:shd w:val="clear" w:color="auto" w:fill="FFFFFF"/>
        </w:rPr>
        <w:t xml:space="preserve">09:00 AM to 10:00 AM </w:t>
      </w:r>
      <w:r w:rsidRPr="00CB677E">
        <w:rPr>
          <w:rFonts w:ascii="Cambria" w:hAnsi="Cambria" w:cstheme="majorBidi"/>
          <w:color w:val="222222"/>
          <w:szCs w:val="22"/>
          <w:shd w:val="clear" w:color="auto" w:fill="FFFFFF"/>
        </w:rPr>
        <w:t>on</w:t>
      </w:r>
      <w:r w:rsidRPr="00CB677E">
        <w:rPr>
          <w:rFonts w:ascii="Cambria" w:hAnsi="Cambria" w:cstheme="majorBidi"/>
          <w:b/>
          <w:bCs/>
          <w:color w:val="222222"/>
          <w:szCs w:val="22"/>
          <w:shd w:val="clear" w:color="auto" w:fill="FFFFFF"/>
        </w:rPr>
        <w:t xml:space="preserve"> </w:t>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Pr="00CB677E">
        <w:rPr>
          <w:rFonts w:ascii="Cambria" w:hAnsi="Cambria" w:cstheme="majorBidi"/>
          <w:b/>
          <w:bCs/>
          <w:color w:val="222222"/>
          <w:szCs w:val="22"/>
          <w:shd w:val="clear" w:color="auto" w:fill="FFFFFF"/>
        </w:rPr>
        <w:softHyphen/>
      </w:r>
      <w:r w:rsidR="00CC1A79">
        <w:rPr>
          <w:rFonts w:ascii="Cambria" w:hAnsi="Cambria" w:cstheme="majorBidi"/>
          <w:b/>
          <w:bCs/>
          <w:color w:val="222222"/>
          <w:szCs w:val="22"/>
          <w:shd w:val="clear" w:color="auto" w:fill="FFFFFF"/>
        </w:rPr>
        <w:t>08</w:t>
      </w:r>
      <w:r w:rsidR="00E937A8" w:rsidRPr="00CB677E">
        <w:rPr>
          <w:rFonts w:ascii="Cambria" w:hAnsi="Cambria" w:cstheme="majorBidi"/>
          <w:b/>
          <w:bCs/>
          <w:color w:val="222222"/>
          <w:szCs w:val="22"/>
          <w:shd w:val="clear" w:color="auto" w:fill="FFFFFF"/>
        </w:rPr>
        <w:t>.09</w:t>
      </w:r>
      <w:r w:rsidRPr="00CB677E">
        <w:rPr>
          <w:rFonts w:ascii="Cambria" w:hAnsi="Cambria" w:cstheme="majorBidi"/>
          <w:b/>
          <w:bCs/>
          <w:color w:val="222222"/>
          <w:szCs w:val="22"/>
          <w:shd w:val="clear" w:color="auto" w:fill="FFFFFF"/>
        </w:rPr>
        <w:t>.2023</w:t>
      </w:r>
      <w:r w:rsidRPr="00CB677E">
        <w:rPr>
          <w:rFonts w:ascii="Cambria" w:hAnsi="Cambria" w:cstheme="majorBidi"/>
          <w:color w:val="222222"/>
          <w:szCs w:val="22"/>
          <w:shd w:val="clear" w:color="auto" w:fill="FFFFFF"/>
        </w:rPr>
        <w:t xml:space="preserve">.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7. The candidates must ascertain their eligibility before applying, as ineligible candidates will not be interviewed.</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791424"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 9. Original mark sheets, certificates, award/fellowship, etc must be accomplished for verification at the time of the interview, and attach one set of attested copies of the documents with the application form.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10. No TA/DA will be paid for appearing in the interview.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11. Canvassing in any form or bringing influence, political or otherwise, will lead to disqualification of the candidate(s).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r w:rsidRPr="00CB677E">
        <w:rPr>
          <w:rFonts w:ascii="Cambria" w:hAnsi="Cambria" w:cstheme="majorBidi"/>
          <w:color w:val="222222"/>
          <w:szCs w:val="22"/>
          <w:shd w:val="clear" w:color="auto" w:fill="FFFFFF"/>
        </w:rPr>
        <w:t xml:space="preserve">12. Candidates should strictly adhere to guidelines issued by World Health Organization and Centre Govt/State Govt on Covid-19. </w:t>
      </w:r>
    </w:p>
    <w:p w:rsidR="00011CB9" w:rsidRPr="00791424" w:rsidRDefault="00011CB9" w:rsidP="00357BDB">
      <w:pPr>
        <w:spacing w:after="0"/>
        <w:jc w:val="both"/>
        <w:rPr>
          <w:rFonts w:ascii="Cambria" w:hAnsi="Cambria" w:cstheme="majorBidi"/>
          <w:color w:val="222222"/>
          <w:sz w:val="14"/>
          <w:szCs w:val="14"/>
          <w:shd w:val="clear" w:color="auto" w:fill="FFFFFF"/>
        </w:rPr>
      </w:pPr>
    </w:p>
    <w:p w:rsidR="00011CB9" w:rsidRPr="00CB677E" w:rsidRDefault="00011CB9" w:rsidP="00357BDB">
      <w:pPr>
        <w:spacing w:after="0"/>
        <w:jc w:val="both"/>
        <w:rPr>
          <w:rFonts w:ascii="Cambria" w:hAnsi="Cambria" w:cstheme="majorBidi"/>
          <w:color w:val="222222"/>
          <w:szCs w:val="22"/>
          <w:shd w:val="clear" w:color="auto" w:fill="FFFFFF"/>
        </w:rPr>
      </w:pPr>
    </w:p>
    <w:p w:rsidR="00011CB9" w:rsidRPr="00CB677E" w:rsidRDefault="00011CB9" w:rsidP="00357BDB">
      <w:pPr>
        <w:spacing w:after="0"/>
        <w:jc w:val="both"/>
        <w:rPr>
          <w:rFonts w:ascii="Cambria" w:hAnsi="Cambria" w:cstheme="majorBidi"/>
          <w:szCs w:val="22"/>
        </w:rPr>
      </w:pPr>
    </w:p>
    <w:p w:rsidR="00011CB9" w:rsidRPr="00CB677E" w:rsidRDefault="00011CB9" w:rsidP="00357BDB">
      <w:pPr>
        <w:spacing w:after="0"/>
        <w:ind w:left="5760"/>
        <w:jc w:val="right"/>
        <w:rPr>
          <w:rFonts w:ascii="Cambria" w:hAnsi="Cambria" w:cstheme="majorBidi"/>
          <w:b/>
          <w:bCs/>
          <w:color w:val="222222"/>
          <w:szCs w:val="22"/>
          <w:shd w:val="clear" w:color="auto" w:fill="FFFFFF"/>
        </w:rPr>
      </w:pPr>
      <w:r w:rsidRPr="00CB677E">
        <w:rPr>
          <w:rFonts w:ascii="Cambria" w:hAnsi="Cambria" w:cstheme="majorBidi"/>
          <w:b/>
          <w:bCs/>
          <w:color w:val="222222"/>
          <w:szCs w:val="22"/>
          <w:shd w:val="clear" w:color="auto" w:fill="FFFFFF"/>
        </w:rPr>
        <w:t xml:space="preserve"> Manager Administration</w:t>
      </w:r>
    </w:p>
    <w:p w:rsidR="00011CB9" w:rsidRPr="00CB677E" w:rsidRDefault="00011CB9" w:rsidP="00357BDB">
      <w:pPr>
        <w:jc w:val="right"/>
        <w:rPr>
          <w:rFonts w:ascii="Cambria" w:hAnsi="Cambria" w:cstheme="majorBidi"/>
          <w:szCs w:val="22"/>
        </w:rPr>
      </w:pPr>
    </w:p>
    <w:p w:rsidR="00011CB9" w:rsidRPr="00CB677E" w:rsidRDefault="00011CB9" w:rsidP="00357BDB">
      <w:pPr>
        <w:jc w:val="both"/>
        <w:rPr>
          <w:rFonts w:ascii="Cambria" w:hAnsi="Cambria" w:cstheme="majorBidi"/>
          <w:szCs w:val="22"/>
        </w:rPr>
      </w:pPr>
    </w:p>
    <w:p w:rsidR="00011CB9" w:rsidRPr="00CB677E" w:rsidRDefault="00011CB9" w:rsidP="00357BDB">
      <w:pPr>
        <w:jc w:val="both"/>
        <w:rPr>
          <w:rFonts w:ascii="Cambria" w:hAnsi="Cambria"/>
          <w:szCs w:val="22"/>
        </w:rPr>
      </w:pPr>
    </w:p>
    <w:p w:rsidR="00011CB9" w:rsidRPr="00CB677E" w:rsidRDefault="00011CB9" w:rsidP="00357BDB">
      <w:pPr>
        <w:jc w:val="both"/>
        <w:rPr>
          <w:rFonts w:ascii="Cambria" w:hAnsi="Cambria"/>
          <w:szCs w:val="22"/>
        </w:rPr>
      </w:pPr>
    </w:p>
    <w:p w:rsidR="004429F2" w:rsidRPr="00CB677E" w:rsidRDefault="004429F2" w:rsidP="00357BDB">
      <w:pPr>
        <w:jc w:val="both"/>
        <w:rPr>
          <w:rFonts w:ascii="Cambria" w:hAnsi="Cambria"/>
          <w:szCs w:val="22"/>
        </w:rPr>
      </w:pPr>
    </w:p>
    <w:sectPr w:rsidR="004429F2" w:rsidRPr="00CB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D8624C9"/>
    <w:multiLevelType w:val="hybridMultilevel"/>
    <w:tmpl w:val="EEEEA7D2"/>
    <w:lvl w:ilvl="0" w:tplc="D56E9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4"/>
  </w:num>
  <w:num w:numId="3">
    <w:abstractNumId w:val="3"/>
  </w:num>
  <w:num w:numId="4">
    <w:abstractNumId w:val="17"/>
  </w:num>
  <w:num w:numId="5">
    <w:abstractNumId w:val="7"/>
  </w:num>
  <w:num w:numId="6">
    <w:abstractNumId w:val="11"/>
  </w:num>
  <w:num w:numId="7">
    <w:abstractNumId w:val="16"/>
  </w:num>
  <w:num w:numId="8">
    <w:abstractNumId w:val="4"/>
  </w:num>
  <w:num w:numId="9">
    <w:abstractNumId w:val="15"/>
  </w:num>
  <w:num w:numId="10">
    <w:abstractNumId w:val="19"/>
  </w:num>
  <w:num w:numId="11">
    <w:abstractNumId w:val="6"/>
  </w:num>
  <w:num w:numId="12">
    <w:abstractNumId w:val="5"/>
  </w:num>
  <w:num w:numId="13">
    <w:abstractNumId w:val="8"/>
  </w:num>
  <w:num w:numId="14">
    <w:abstractNumId w:val="0"/>
  </w:num>
  <w:num w:numId="15">
    <w:abstractNumId w:val="12"/>
  </w:num>
  <w:num w:numId="16">
    <w:abstractNumId w:val="1"/>
  </w:num>
  <w:num w:numId="17">
    <w:abstractNumId w:val="18"/>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CB9"/>
    <w:rsid w:val="00011CB9"/>
    <w:rsid w:val="001C1576"/>
    <w:rsid w:val="002440D8"/>
    <w:rsid w:val="00257CAA"/>
    <w:rsid w:val="00264140"/>
    <w:rsid w:val="00343A2E"/>
    <w:rsid w:val="00357BDB"/>
    <w:rsid w:val="003C0ADA"/>
    <w:rsid w:val="003F2FAC"/>
    <w:rsid w:val="004429F2"/>
    <w:rsid w:val="004677C6"/>
    <w:rsid w:val="00471B26"/>
    <w:rsid w:val="00651A0C"/>
    <w:rsid w:val="00791424"/>
    <w:rsid w:val="00800A0E"/>
    <w:rsid w:val="00A2423F"/>
    <w:rsid w:val="00B373A0"/>
    <w:rsid w:val="00C54FA1"/>
    <w:rsid w:val="00C569EF"/>
    <w:rsid w:val="00C755FA"/>
    <w:rsid w:val="00C80A19"/>
    <w:rsid w:val="00CB677E"/>
    <w:rsid w:val="00CC1A79"/>
    <w:rsid w:val="00D044AE"/>
    <w:rsid w:val="00D064ED"/>
    <w:rsid w:val="00D12133"/>
    <w:rsid w:val="00D41CC8"/>
    <w:rsid w:val="00E7324F"/>
    <w:rsid w:val="00E937A8"/>
    <w:rsid w:val="00F774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D729"/>
  <w15:docId w15:val="{8BBF7FF1-0C9F-4197-8F82-EC9F647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i.res.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Baldev</cp:lastModifiedBy>
  <cp:revision>367</cp:revision>
  <cp:lastPrinted>2023-05-15T06:34:00Z</cp:lastPrinted>
  <dcterms:created xsi:type="dcterms:W3CDTF">2023-08-21T06:04:00Z</dcterms:created>
  <dcterms:modified xsi:type="dcterms:W3CDTF">2023-08-31T07:31:00Z</dcterms:modified>
</cp:coreProperties>
</file>